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77777777" w:rsidR="00632375" w:rsidRDefault="00D45F05">
      <w:pPr>
        <w:pBdr>
          <w:top w:val="nil"/>
          <w:left w:val="nil"/>
          <w:bottom w:val="nil"/>
          <w:right w:val="nil"/>
          <w:between w:val="nil"/>
        </w:pBdr>
        <w:tabs>
          <w:tab w:val="center" w:pos="4513"/>
          <w:tab w:val="right" w:pos="9026"/>
        </w:tabs>
        <w:spacing w:after="0"/>
        <w:rPr>
          <w:rFonts w:ascii="Arial" w:eastAsia="Arial" w:hAnsi="Arial" w:cs="Arial"/>
          <w:b/>
          <w:color w:val="000000"/>
          <w:sz w:val="36"/>
          <w:szCs w:val="36"/>
        </w:rPr>
      </w:pPr>
      <w:r>
        <w:rPr>
          <w:rFonts w:ascii="Arial" w:eastAsia="Arial" w:hAnsi="Arial" w:cs="Arial"/>
          <w:b/>
          <w:color w:val="000000"/>
          <w:sz w:val="36"/>
          <w:szCs w:val="36"/>
        </w:rPr>
        <w:t>Joint Schedule 3 (Insurance Requirements)</w:t>
      </w:r>
    </w:p>
    <w:p w14:paraId="00000002" w14:textId="77777777" w:rsidR="00632375" w:rsidRDefault="00D45F05">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The insurance you need to have</w:t>
      </w:r>
    </w:p>
    <w:p w14:paraId="00000003" w14:textId="77777777" w:rsidR="00632375" w:rsidRDefault="00D45F0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The Supplier shall take out and maintain, or procure the taking out and maintenance of the insurances as set out in the Annex to this Schedule, any additional insurances required under a Call-Off Contract (specified in the applicable Order Form) ("</w:t>
      </w:r>
      <w:r>
        <w:rPr>
          <w:rFonts w:ascii="Arial" w:eastAsia="Arial" w:hAnsi="Arial" w:cs="Arial"/>
          <w:b/>
          <w:color w:val="000000"/>
          <w:sz w:val="24"/>
          <w:szCs w:val="24"/>
        </w:rPr>
        <w:t>Additional Insurances</w:t>
      </w:r>
      <w:r>
        <w:rPr>
          <w:rFonts w:ascii="Arial" w:eastAsia="Arial" w:hAnsi="Arial" w:cs="Arial"/>
          <w:color w:val="000000"/>
          <w:sz w:val="24"/>
          <w:szCs w:val="24"/>
        </w:rPr>
        <w:t>") and any other insurances as may be required by applicable Law (together the “</w:t>
      </w:r>
      <w:r>
        <w:rPr>
          <w:rFonts w:ascii="Arial" w:eastAsia="Arial" w:hAnsi="Arial" w:cs="Arial"/>
          <w:b/>
          <w:color w:val="000000"/>
          <w:sz w:val="24"/>
          <w:szCs w:val="24"/>
        </w:rPr>
        <w:t>Insurances</w:t>
      </w:r>
      <w:r>
        <w:rPr>
          <w:rFonts w:ascii="Arial" w:eastAsia="Arial" w:hAnsi="Arial" w:cs="Arial"/>
          <w:color w:val="000000"/>
          <w:sz w:val="24"/>
          <w:szCs w:val="24"/>
        </w:rPr>
        <w:t xml:space="preserve">”).  The Supplier shall ensure that each of the Insurances is effective no later than: </w:t>
      </w:r>
    </w:p>
    <w:p w14:paraId="00000004" w14:textId="77777777" w:rsidR="00632375" w:rsidRDefault="00D45F05">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 xml:space="preserve">the Framework Start Date in respect of those Insurances set out in the Annex to this Schedule and those required by applicable Law; and </w:t>
      </w:r>
    </w:p>
    <w:p w14:paraId="00000005" w14:textId="77777777" w:rsidR="00632375" w:rsidRDefault="00D45F05">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the Call-Off Contract Effective Date in respect of the Additional Insurances.</w:t>
      </w:r>
    </w:p>
    <w:p w14:paraId="00000006" w14:textId="77777777" w:rsidR="00632375" w:rsidRDefault="00D45F05">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 xml:space="preserve">The Insurances shall be: </w:t>
      </w:r>
    </w:p>
    <w:p w14:paraId="00000007" w14:textId="77777777" w:rsidR="00632375" w:rsidRDefault="00D45F05">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 xml:space="preserve">maintained in accordance with Good Industry Practice; </w:t>
      </w:r>
    </w:p>
    <w:p w14:paraId="00000008" w14:textId="77777777" w:rsidR="00632375" w:rsidRDefault="00D45F05">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(so far as is reasonably practicable) on terms no less favourable than those generally available to a prudent contractor in respect of risks insured in the international insurance market from time to time;</w:t>
      </w:r>
    </w:p>
    <w:p w14:paraId="00000009" w14:textId="77777777" w:rsidR="00632375" w:rsidRDefault="00D45F05">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taken out and maintained with insurers of good financial standing and good repute in the international insurance market; and</w:t>
      </w:r>
    </w:p>
    <w:p w14:paraId="0000000A" w14:textId="77777777" w:rsidR="00632375" w:rsidRDefault="00D45F05">
      <w:pPr>
        <w:numPr>
          <w:ilvl w:val="2"/>
          <w:numId w:val="2"/>
        </w:numPr>
        <w:pBdr>
          <w:top w:val="nil"/>
          <w:left w:val="nil"/>
          <w:bottom w:val="nil"/>
          <w:right w:val="nil"/>
          <w:between w:val="nil"/>
        </w:pBdr>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maintained for at least six (6) years after the End Date.</w:t>
      </w:r>
    </w:p>
    <w:p w14:paraId="0000000B" w14:textId="77777777" w:rsidR="00632375" w:rsidRDefault="00D45F0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The Supplier shall ensure that the public and products liability policy contain an indemnity to principals clause under which the Relevant Authority shall be indemnified in respect of claims made against the Relevant Authority in respect of death or bodily injury or third party property damage arising out of or in connection with the Deliverables and for which the Supplier is legally liable.</w:t>
      </w:r>
    </w:p>
    <w:p w14:paraId="0000000C" w14:textId="77777777" w:rsidR="00632375" w:rsidRDefault="00D45F0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sz w:val="24"/>
          <w:szCs w:val="24"/>
        </w:rPr>
      </w:pPr>
      <w:r>
        <w:rPr>
          <w:rFonts w:ascii="Arial" w:eastAsia="Arial" w:hAnsi="Arial" w:cs="Arial"/>
          <w:sz w:val="24"/>
          <w:szCs w:val="24"/>
        </w:rPr>
        <w:t xml:space="preserve">In your capacity as the Supplier, when project managing a managed service of a Civilian Programme under either Lot 1 - Part B or Lot 4, you shall be solely responsible for conducting a comprehensive review of all necessary insurance policies to ensure that the coverage is commensurate with the risks associated with the scope, scale and complexity of what you are delivering. This review must be completed to the satisfaction of the Buyer prior to the commencement of the project and periodically thereafter as to be reasonably required or in response to any material changes to the project or applicable law. </w:t>
      </w:r>
    </w:p>
    <w:p w14:paraId="0000000D" w14:textId="77777777" w:rsidR="00632375" w:rsidRDefault="00D45F05">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How to manage the insurance</w:t>
      </w:r>
    </w:p>
    <w:p w14:paraId="0000000E" w14:textId="77777777" w:rsidR="00632375" w:rsidRDefault="00D45F05">
      <w:pPr>
        <w:keepNext/>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Without limiting the other provisions of this Contract, the Supplier shall:</w:t>
      </w:r>
    </w:p>
    <w:p w14:paraId="0000000F" w14:textId="77777777" w:rsidR="00632375" w:rsidRDefault="00D45F0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 xml:space="preserve">take or procure the taking of all reasonable risk management and risk control measures in relation to Deliverables as it would be reasonable to expect of a prudent contractor acting in accordance with Good </w:t>
      </w:r>
      <w:r>
        <w:rPr>
          <w:rFonts w:ascii="Arial" w:eastAsia="Arial" w:hAnsi="Arial" w:cs="Arial"/>
          <w:color w:val="000000"/>
          <w:sz w:val="24"/>
          <w:szCs w:val="24"/>
        </w:rPr>
        <w:lastRenderedPageBreak/>
        <w:t>Industry Practice, including the investigation and reports of relevant claims to insurers;</w:t>
      </w:r>
    </w:p>
    <w:p w14:paraId="00000010" w14:textId="77777777" w:rsidR="00632375" w:rsidRDefault="00D45F0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promptly notify the insurers in writing of any relevant material fact under any Insurances of which the Supplier is or becomes aware; and</w:t>
      </w:r>
    </w:p>
    <w:p w14:paraId="00000011" w14:textId="77777777" w:rsidR="00632375" w:rsidRDefault="00D45F05">
      <w:pPr>
        <w:numPr>
          <w:ilvl w:val="2"/>
          <w:numId w:val="2"/>
        </w:numPr>
        <w:pBdr>
          <w:top w:val="nil"/>
          <w:left w:val="nil"/>
          <w:bottom w:val="nil"/>
          <w:right w:val="nil"/>
          <w:between w:val="nil"/>
        </w:pBdr>
        <w:tabs>
          <w:tab w:val="left" w:pos="2835"/>
        </w:tabs>
        <w:spacing w:before="120" w:after="120"/>
        <w:ind w:left="1620"/>
        <w:jc w:val="left"/>
        <w:rPr>
          <w:rFonts w:ascii="Arial" w:eastAsia="Arial" w:hAnsi="Arial" w:cs="Arial"/>
          <w:color w:val="000000"/>
          <w:sz w:val="24"/>
          <w:szCs w:val="24"/>
        </w:rPr>
      </w:pPr>
      <w:r>
        <w:rPr>
          <w:rFonts w:ascii="Arial" w:eastAsia="Arial" w:hAnsi="Arial" w:cs="Arial"/>
          <w:color w:val="000000"/>
          <w:sz w:val="24"/>
          <w:szCs w:val="24"/>
        </w:rPr>
        <w:t>hold all policies in respect of the Insurances and cause any insurance broker effecting the Insurances to hold any insurance slips and other evidence of placing cover representing any of the Insurances to which it is a party.</w:t>
      </w:r>
    </w:p>
    <w:p w14:paraId="00000012" w14:textId="77777777" w:rsidR="00632375" w:rsidRDefault="00D45F05">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What happens if you aren’t insured</w:t>
      </w:r>
    </w:p>
    <w:p w14:paraId="00000013" w14:textId="77777777" w:rsidR="00632375" w:rsidRDefault="00D45F0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The Supplier shall not take any action or fail to take any action or (insofar as is reasonably within its power) permit anything to occur in relation to it which would entitle any insurer to refuse to pay any claim under any of the Insurances.</w:t>
      </w:r>
    </w:p>
    <w:p w14:paraId="00000014" w14:textId="77777777" w:rsidR="00632375" w:rsidRDefault="00D45F0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Where the Supplier has failed to purchase or maintain any of the Insurances in full force and effect, the Relevant Authority may elect (but shall not be obliged) following written notice to the Supplier to purchase the relevant Insurances and recover the reasonable premium and other reasonable costs incurred in connection therewith as a debt due from the Supplier.</w:t>
      </w:r>
    </w:p>
    <w:p w14:paraId="00000015" w14:textId="77777777" w:rsidR="00632375" w:rsidRDefault="00D45F05">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Evidence of insurance you must provide</w:t>
      </w:r>
    </w:p>
    <w:p w14:paraId="00000016" w14:textId="77777777" w:rsidR="00632375" w:rsidRDefault="00D45F0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smallCaps/>
          <w:color w:val="000000"/>
          <w:sz w:val="24"/>
          <w:szCs w:val="24"/>
        </w:rPr>
      </w:pPr>
      <w:r>
        <w:rPr>
          <w:rFonts w:ascii="Arial" w:eastAsia="Arial" w:hAnsi="Arial" w:cs="Arial"/>
          <w:color w:val="000000"/>
          <w:sz w:val="24"/>
          <w:szCs w:val="24"/>
        </w:rPr>
        <w:t>The Supplier shall upon the Start Date and within 15 Working Days after the renewal of each of the Insurances, provide evidence, in a form satisfactory to the Relevant Authority, that the Insurances are in force and effect and meet in full the requirements of this Schedule.</w:t>
      </w:r>
    </w:p>
    <w:p w14:paraId="00000017" w14:textId="77777777" w:rsidR="00632375" w:rsidRDefault="00D45F05">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Making sure you are insured to the required amount</w:t>
      </w:r>
    </w:p>
    <w:p w14:paraId="00000018" w14:textId="77777777" w:rsidR="00632375" w:rsidRDefault="00D45F0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smallCaps/>
          <w:color w:val="000000"/>
          <w:sz w:val="24"/>
          <w:szCs w:val="24"/>
        </w:rPr>
      </w:pPr>
      <w:bookmarkStart w:id="0" w:name="_heading=h.gjdgxs" w:colFirst="0" w:colLast="0"/>
      <w:bookmarkEnd w:id="0"/>
      <w:r>
        <w:rPr>
          <w:rFonts w:ascii="Arial" w:eastAsia="Arial" w:hAnsi="Arial" w:cs="Arial"/>
          <w:color w:val="000000"/>
          <w:sz w:val="24"/>
          <w:szCs w:val="24"/>
        </w:rPr>
        <w:t>The Supplier shall ensure that any Insurances which are stated to have a minimum limit "in the aggregate" are maintained at all times for the minimum limit of indemnity specified in this Contract and if any claims are made which do not relate to this Contract then the Supplier shall notify the Relevant Authority and provide details of its proposed solution for maintaining the minimum limit of indemnity.</w:t>
      </w:r>
    </w:p>
    <w:p w14:paraId="00000019" w14:textId="77777777" w:rsidR="00632375" w:rsidRDefault="00D45F05">
      <w:pPr>
        <w:keepNext/>
        <w:numPr>
          <w:ilvl w:val="0"/>
          <w:numId w:val="2"/>
        </w:numPr>
        <w:pBdr>
          <w:top w:val="nil"/>
          <w:left w:val="nil"/>
          <w:bottom w:val="nil"/>
          <w:right w:val="nil"/>
          <w:between w:val="nil"/>
        </w:pBdr>
        <w:tabs>
          <w:tab w:val="left" w:pos="142"/>
        </w:tabs>
        <w:spacing w:before="120"/>
        <w:jc w:val="left"/>
        <w:rPr>
          <w:rFonts w:ascii="Arial" w:eastAsia="Arial" w:hAnsi="Arial" w:cs="Arial"/>
          <w:b/>
          <w:smallCaps/>
          <w:color w:val="000000"/>
          <w:sz w:val="24"/>
          <w:szCs w:val="24"/>
        </w:rPr>
      </w:pPr>
      <w:r>
        <w:rPr>
          <w:rFonts w:ascii="Arial Bold" w:eastAsia="Arial Bold" w:hAnsi="Arial Bold" w:cs="Arial Bold"/>
          <w:b/>
          <w:color w:val="000000"/>
          <w:sz w:val="24"/>
          <w:szCs w:val="24"/>
        </w:rPr>
        <w:t>Cancelled Insurance</w:t>
      </w:r>
    </w:p>
    <w:p w14:paraId="0000001A" w14:textId="77777777" w:rsidR="00632375" w:rsidRDefault="00D45F0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smallCaps/>
          <w:color w:val="000000"/>
          <w:sz w:val="24"/>
          <w:szCs w:val="24"/>
        </w:rPr>
      </w:pPr>
      <w:r>
        <w:rPr>
          <w:rFonts w:ascii="Arial" w:eastAsia="Arial" w:hAnsi="Arial" w:cs="Arial"/>
          <w:color w:val="000000"/>
          <w:sz w:val="24"/>
          <w:szCs w:val="24"/>
        </w:rPr>
        <w:t>The Supplier shall notify the Relevant Authority in writing at least five (5) Working Days prior to the cancellation, suspension, termination or non-renewal of any of the Insurances.</w:t>
      </w:r>
    </w:p>
    <w:p w14:paraId="0000001B" w14:textId="77777777" w:rsidR="00632375" w:rsidRDefault="00D45F0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smallCaps/>
          <w:color w:val="000000"/>
          <w:sz w:val="24"/>
          <w:szCs w:val="24"/>
        </w:rPr>
      </w:pPr>
      <w:r>
        <w:rPr>
          <w:rFonts w:ascii="Arial" w:eastAsia="Arial" w:hAnsi="Arial" w:cs="Arial"/>
          <w:color w:val="000000"/>
          <w:sz w:val="24"/>
          <w:szCs w:val="24"/>
        </w:rPr>
        <w:t xml:space="preserve">The Supplier shall ensure that nothing is done which would entitle the relevant insurer to cancel, rescind or suspend any insurance or cover, or to treat any insurance, cover or claim as voided in whole or part.  The Supplier shall use all reasonable endeavours to notify the Relevant Authority (subject to third party confidentiality obligations) as soon as practicable when it becomes aware of any relevant fact, circumstance or matter which has caused, or is reasonably likely to provide grounds to, the relevant insurer to </w:t>
      </w:r>
      <w:r>
        <w:rPr>
          <w:rFonts w:ascii="Arial" w:eastAsia="Arial" w:hAnsi="Arial" w:cs="Arial"/>
          <w:color w:val="000000"/>
          <w:sz w:val="24"/>
          <w:szCs w:val="24"/>
        </w:rPr>
        <w:lastRenderedPageBreak/>
        <w:t>give notice to cancel, rescind, suspend or void any insurance, or any cover or claim under any insurance in whole or in part.</w:t>
      </w:r>
    </w:p>
    <w:p w14:paraId="0000001C" w14:textId="77777777" w:rsidR="00632375" w:rsidRDefault="00D45F05">
      <w:pPr>
        <w:keepNext/>
        <w:numPr>
          <w:ilvl w:val="0"/>
          <w:numId w:val="2"/>
        </w:numPr>
        <w:pBdr>
          <w:top w:val="nil"/>
          <w:left w:val="nil"/>
          <w:bottom w:val="nil"/>
          <w:right w:val="nil"/>
          <w:between w:val="nil"/>
        </w:pBdr>
        <w:tabs>
          <w:tab w:val="left" w:pos="142"/>
        </w:tabs>
        <w:spacing w:before="120"/>
        <w:jc w:val="left"/>
        <w:rPr>
          <w:rFonts w:ascii="Arial Bold" w:eastAsia="Arial Bold" w:hAnsi="Arial Bold" w:cs="Arial Bold"/>
          <w:b/>
          <w:color w:val="000000"/>
          <w:sz w:val="24"/>
          <w:szCs w:val="24"/>
        </w:rPr>
      </w:pPr>
      <w:r>
        <w:rPr>
          <w:rFonts w:ascii="Arial Bold" w:eastAsia="Arial Bold" w:hAnsi="Arial Bold" w:cs="Arial Bold"/>
          <w:b/>
          <w:color w:val="000000"/>
          <w:sz w:val="24"/>
          <w:szCs w:val="24"/>
        </w:rPr>
        <w:t>Insurance claims</w:t>
      </w:r>
    </w:p>
    <w:p w14:paraId="0000001D" w14:textId="77777777" w:rsidR="00632375" w:rsidRDefault="00D45F0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The Supplier shall promptly notify to insurers any matter arising from, or in relation to, the Deliverables, or each Contract for which it may be entitled to claim under any of the Insurances.  In the event that the Relevant Authority receives a claim relating to or arising out of a Contract or the Deliverables, the Supplier shall co-operate with the Relevant Authority and assist it in dealing with such claims including without limitation providing information and documentation in a timely manner.</w:t>
      </w:r>
    </w:p>
    <w:p w14:paraId="0000001E" w14:textId="77777777" w:rsidR="00632375" w:rsidRDefault="00D45F0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Except where the Relevant Authority is the claimant party, the Supplier shall give the Relevant Authority notice within twenty (20) Working Days after any insurance claim in excess of 10% of the sum required to be insured pursuant to Paragraph 5.1 relating to or arising out of the provision of the Deliverables or this Contract on any of the Insurances or which, but for the application of the applicable policy excess, would be made on any of the Insurances and (if required by the Relevant Authority) full details of the incident giving rise to the claim.</w:t>
      </w:r>
    </w:p>
    <w:p w14:paraId="0000001F" w14:textId="77777777" w:rsidR="00632375" w:rsidRDefault="00D45F05">
      <w:pPr>
        <w:numPr>
          <w:ilvl w:val="1"/>
          <w:numId w:val="2"/>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Pr>
          <w:rFonts w:ascii="Arial" w:eastAsia="Arial" w:hAnsi="Arial" w:cs="Arial"/>
          <w:color w:val="000000"/>
          <w:sz w:val="24"/>
          <w:szCs w:val="24"/>
        </w:rPr>
        <w:t>Where any Insurance requires payment of a premium, the Supplier shall be liable for and shall promptly pay such premium.</w:t>
      </w:r>
    </w:p>
    <w:p w14:paraId="00000020" w14:textId="77777777" w:rsidR="00632375" w:rsidRDefault="00D45F05">
      <w:pPr>
        <w:numPr>
          <w:ilvl w:val="1"/>
          <w:numId w:val="2"/>
        </w:numPr>
        <w:pBdr>
          <w:top w:val="nil"/>
          <w:left w:val="nil"/>
          <w:bottom w:val="nil"/>
          <w:right w:val="nil"/>
          <w:between w:val="nil"/>
        </w:pBdr>
        <w:tabs>
          <w:tab w:val="left" w:pos="1134"/>
        </w:tabs>
        <w:spacing w:before="120" w:after="200"/>
        <w:ind w:left="900" w:hanging="540"/>
        <w:jc w:val="left"/>
        <w:rPr>
          <w:rFonts w:ascii="Arial" w:eastAsia="Arial" w:hAnsi="Arial" w:cs="Arial"/>
          <w:color w:val="000000"/>
          <w:sz w:val="24"/>
          <w:szCs w:val="24"/>
        </w:rPr>
      </w:pPr>
      <w:r>
        <w:rPr>
          <w:rFonts w:ascii="Arial" w:eastAsia="Arial" w:hAnsi="Arial" w:cs="Arial"/>
          <w:color w:val="000000"/>
          <w:sz w:val="24"/>
          <w:szCs w:val="24"/>
        </w:rPr>
        <w:t>Where any Insurance is subject to an excess or deductible below which the indemnity from insurers is excluded, the Supplier shall be liable for such excess or deductible.  The Supplier shall not be entitled to recover from the Relevant Authority any sum paid by way of excess or deductible under the Insurances whether under the terms of this Contract or otherwise.</w:t>
      </w:r>
      <w:r>
        <w:br w:type="page"/>
      </w:r>
    </w:p>
    <w:p w14:paraId="00000021" w14:textId="77777777" w:rsidR="00632375" w:rsidRDefault="00D45F05">
      <w:pPr>
        <w:pBdr>
          <w:top w:val="nil"/>
          <w:left w:val="nil"/>
          <w:bottom w:val="nil"/>
          <w:right w:val="nil"/>
          <w:between w:val="nil"/>
        </w:pBdr>
        <w:tabs>
          <w:tab w:val="left" w:pos="1134"/>
        </w:tabs>
        <w:spacing w:before="120" w:after="120"/>
        <w:ind w:left="648" w:hanging="576"/>
        <w:jc w:val="left"/>
        <w:rPr>
          <w:rFonts w:ascii="Arial" w:eastAsia="Arial" w:hAnsi="Arial" w:cs="Arial"/>
          <w:b/>
          <w:color w:val="000000"/>
          <w:sz w:val="24"/>
          <w:szCs w:val="24"/>
        </w:rPr>
      </w:pPr>
      <w:r>
        <w:rPr>
          <w:rFonts w:ascii="Arial" w:eastAsia="Arial" w:hAnsi="Arial" w:cs="Arial"/>
          <w:b/>
          <w:color w:val="000000"/>
          <w:sz w:val="24"/>
          <w:szCs w:val="24"/>
        </w:rPr>
        <w:lastRenderedPageBreak/>
        <w:t>ANNEX: REQUIRED INSURANCES</w:t>
      </w:r>
    </w:p>
    <w:p w14:paraId="00000022" w14:textId="77777777" w:rsidR="00632375" w:rsidRPr="00F24AA8" w:rsidRDefault="00D45F05">
      <w:pPr>
        <w:keepNext/>
        <w:numPr>
          <w:ilvl w:val="0"/>
          <w:numId w:val="1"/>
        </w:numPr>
        <w:pBdr>
          <w:top w:val="nil"/>
          <w:left w:val="nil"/>
          <w:bottom w:val="nil"/>
          <w:right w:val="nil"/>
          <w:between w:val="nil"/>
        </w:pBdr>
        <w:tabs>
          <w:tab w:val="left" w:pos="142"/>
        </w:tabs>
        <w:spacing w:before="120"/>
        <w:ind w:left="360"/>
        <w:jc w:val="left"/>
        <w:rPr>
          <w:rFonts w:ascii="Arial" w:eastAsia="Arial" w:hAnsi="Arial" w:cs="Arial"/>
          <w:color w:val="000000"/>
          <w:sz w:val="24"/>
          <w:szCs w:val="24"/>
        </w:rPr>
      </w:pPr>
      <w:bookmarkStart w:id="1" w:name="_heading=h.30j0zll" w:colFirst="0" w:colLast="0"/>
      <w:bookmarkEnd w:id="1"/>
      <w:r>
        <w:rPr>
          <w:rFonts w:ascii="Arial" w:eastAsia="Arial" w:hAnsi="Arial" w:cs="Arial"/>
          <w:color w:val="000000"/>
          <w:sz w:val="24"/>
          <w:szCs w:val="24"/>
        </w:rPr>
        <w:t>The Supplier shall hold the following [standard] insurance cover from the Framework Start Date in accordance with this Schedule:</w:t>
      </w:r>
    </w:p>
    <w:p w14:paraId="00000023" w14:textId="3877FF9D" w:rsidR="00632375" w:rsidRPr="00873BD8" w:rsidRDefault="00D45F0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bookmarkStart w:id="2" w:name="bookmark=id.1fob9te" w:colFirst="0" w:colLast="0"/>
      <w:bookmarkEnd w:id="2"/>
      <w:r w:rsidRPr="00873BD8">
        <w:rPr>
          <w:rFonts w:ascii="Arial" w:eastAsia="Arial" w:hAnsi="Arial" w:cs="Arial"/>
          <w:color w:val="000000"/>
          <w:sz w:val="24"/>
          <w:szCs w:val="24"/>
        </w:rPr>
        <w:t xml:space="preserve">professional indemnity insurance [with cover (for a single event or a series of related events and in the aggregate) of not less than] </w:t>
      </w:r>
      <w:r w:rsidR="00D357E1" w:rsidRPr="00873BD8">
        <w:rPr>
          <w:rFonts w:ascii="Arial" w:eastAsia="Arial" w:hAnsi="Arial" w:cs="Arial"/>
          <w:color w:val="000000"/>
          <w:sz w:val="24"/>
          <w:szCs w:val="24"/>
        </w:rPr>
        <w:t>one</w:t>
      </w:r>
      <w:r w:rsidRPr="00873BD8">
        <w:rPr>
          <w:rFonts w:ascii="Arial" w:eastAsia="Arial" w:hAnsi="Arial" w:cs="Arial"/>
          <w:color w:val="000000"/>
          <w:sz w:val="24"/>
          <w:szCs w:val="24"/>
        </w:rPr>
        <w:t xml:space="preserve"> million pounds (£1,000,000); </w:t>
      </w:r>
    </w:p>
    <w:p w14:paraId="00000024" w14:textId="77777777" w:rsidR="00632375" w:rsidRPr="00873BD8" w:rsidRDefault="00D45F0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r w:rsidRPr="00873BD8">
        <w:rPr>
          <w:rFonts w:ascii="Arial" w:eastAsia="Arial" w:hAnsi="Arial" w:cs="Arial"/>
          <w:color w:val="000000"/>
          <w:sz w:val="24"/>
          <w:szCs w:val="24"/>
        </w:rPr>
        <w:t>public liability insurance [with cover (for a single event or a series of related events and in the aggregate)] of not less than five million pounds (£5,000,000); and</w:t>
      </w:r>
    </w:p>
    <w:p w14:paraId="00000025" w14:textId="77777777" w:rsidR="00632375" w:rsidRPr="00873BD8" w:rsidRDefault="00D45F05">
      <w:pPr>
        <w:numPr>
          <w:ilvl w:val="1"/>
          <w:numId w:val="1"/>
        </w:numPr>
        <w:pBdr>
          <w:top w:val="nil"/>
          <w:left w:val="nil"/>
          <w:bottom w:val="nil"/>
          <w:right w:val="nil"/>
          <w:between w:val="nil"/>
        </w:pBdr>
        <w:tabs>
          <w:tab w:val="left" w:pos="1134"/>
        </w:tabs>
        <w:spacing w:before="120" w:after="120"/>
        <w:ind w:left="900" w:hanging="540"/>
        <w:jc w:val="left"/>
        <w:rPr>
          <w:rFonts w:ascii="Arial" w:eastAsia="Arial" w:hAnsi="Arial" w:cs="Arial"/>
          <w:color w:val="000000"/>
          <w:sz w:val="24"/>
          <w:szCs w:val="24"/>
        </w:rPr>
      </w:pPr>
      <w:bookmarkStart w:id="3" w:name="_heading=h.3znysh7" w:colFirst="0" w:colLast="0"/>
      <w:bookmarkEnd w:id="3"/>
      <w:r w:rsidRPr="00873BD8">
        <w:rPr>
          <w:rFonts w:ascii="Arial" w:eastAsia="Arial" w:hAnsi="Arial" w:cs="Arial"/>
          <w:color w:val="000000"/>
          <w:sz w:val="24"/>
          <w:szCs w:val="24"/>
        </w:rPr>
        <w:t xml:space="preserve">employers’ liability insurance [with cover (for a single event or a series of related events and in the aggregate) of not less than] five million pounds (£5,000,000). </w:t>
      </w:r>
    </w:p>
    <w:p w14:paraId="00000027" w14:textId="77777777" w:rsidR="00632375" w:rsidRDefault="00632375">
      <w:bookmarkStart w:id="4" w:name="_GoBack"/>
      <w:bookmarkEnd w:id="4"/>
    </w:p>
    <w:sectPr w:rsidR="00632375">
      <w:headerReference w:type="default" r:id="rId8"/>
      <w:footerReference w:type="default" r:id="rId9"/>
      <w:headerReference w:type="first" r:id="rId10"/>
      <w:footerReference w:type="first" r:id="rId11"/>
      <w:pgSz w:w="11906" w:h="16838"/>
      <w:pgMar w:top="1440" w:right="1440" w:bottom="1440" w:left="1440"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739BEB" w14:textId="77777777" w:rsidR="003055D8" w:rsidRDefault="003055D8">
      <w:pPr>
        <w:spacing w:after="0"/>
      </w:pPr>
      <w:r>
        <w:separator/>
      </w:r>
    </w:p>
  </w:endnote>
  <w:endnote w:type="continuationSeparator" w:id="0">
    <w:p w14:paraId="0233B594" w14:textId="77777777" w:rsidR="003055D8" w:rsidRDefault="003055D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31" w14:textId="77777777" w:rsidR="00632375" w:rsidRDefault="00D45F05">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RM6342</w:t>
    </w:r>
    <w:r>
      <w:rPr>
        <w:rFonts w:ascii="Arial" w:eastAsia="Arial" w:hAnsi="Arial" w:cs="Arial"/>
        <w:sz w:val="20"/>
        <w:szCs w:val="20"/>
      </w:rPr>
      <w:tab/>
      <w:t xml:space="preserve">                                           </w:t>
    </w:r>
  </w:p>
  <w:p w14:paraId="00000032" w14:textId="77B55172" w:rsidR="00632375" w:rsidRDefault="00D45F0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873BD8">
      <w:rPr>
        <w:rFonts w:ascii="Arial" w:eastAsia="Arial" w:hAnsi="Arial" w:cs="Arial"/>
        <w:noProof/>
        <w:color w:val="000000"/>
        <w:sz w:val="20"/>
        <w:szCs w:val="20"/>
      </w:rPr>
      <w:t>3</w:t>
    </w:r>
    <w:r>
      <w:rPr>
        <w:rFonts w:ascii="Arial" w:eastAsia="Arial" w:hAnsi="Arial" w:cs="Arial"/>
        <w:color w:val="000000"/>
        <w:sz w:val="20"/>
        <w:szCs w:val="20"/>
      </w:rPr>
      <w:fldChar w:fldCharType="end"/>
    </w:r>
  </w:p>
  <w:p w14:paraId="00000033" w14:textId="77777777" w:rsidR="00632375" w:rsidRDefault="00D45F05">
    <w:pPr>
      <w:spacing w:after="0"/>
    </w:pPr>
    <w:r>
      <w:rPr>
        <w:rFonts w:ascii="Arial" w:eastAsia="Arial" w:hAnsi="Arial" w:cs="Arial"/>
        <w:sz w:val="20"/>
        <w:szCs w:val="20"/>
      </w:rPr>
      <w:t>Model Version: v3.1</w:t>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rPr>
        <w:rFonts w:ascii="Arial" w:eastAsia="Arial" w:hAnsi="Arial" w:cs="Arial"/>
        <w:sz w:val="20"/>
        <w:szCs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D" w14:textId="77777777" w:rsidR="00632375" w:rsidRDefault="00632375">
    <w:pPr>
      <w:tabs>
        <w:tab w:val="center" w:pos="4513"/>
        <w:tab w:val="right" w:pos="9026"/>
      </w:tabs>
      <w:spacing w:after="0"/>
      <w:rPr>
        <w:rFonts w:ascii="Arial" w:eastAsia="Arial" w:hAnsi="Arial" w:cs="Arial"/>
        <w:color w:val="BFBFBF"/>
        <w:sz w:val="20"/>
        <w:szCs w:val="20"/>
      </w:rPr>
    </w:pPr>
  </w:p>
  <w:p w14:paraId="0000002E" w14:textId="77777777" w:rsidR="00632375" w:rsidRDefault="00D45F05">
    <w:pP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Framework Ref: RM</w:t>
    </w:r>
    <w:r>
      <w:rPr>
        <w:rFonts w:ascii="Arial" w:eastAsia="Arial" w:hAnsi="Arial" w:cs="Arial"/>
        <w:color w:val="BFBFBF"/>
        <w:sz w:val="20"/>
        <w:szCs w:val="20"/>
      </w:rPr>
      <w:tab/>
      <w:t xml:space="preserve">                                           </w:t>
    </w:r>
  </w:p>
  <w:p w14:paraId="0000002F" w14:textId="77777777" w:rsidR="00632375" w:rsidRDefault="00D45F05">
    <w:pPr>
      <w:pBdr>
        <w:top w:val="nil"/>
        <w:left w:val="nil"/>
        <w:bottom w:val="nil"/>
        <w:right w:val="nil"/>
        <w:between w:val="nil"/>
      </w:pBdr>
      <w:tabs>
        <w:tab w:val="center" w:pos="4513"/>
        <w:tab w:val="right" w:pos="9026"/>
      </w:tabs>
      <w:spacing w:after="0"/>
      <w:jc w:val="left"/>
      <w:rPr>
        <w:rFonts w:ascii="Arial" w:eastAsia="Arial" w:hAnsi="Arial" w:cs="Arial"/>
        <w:color w:val="BFBFBF"/>
        <w:sz w:val="20"/>
        <w:szCs w:val="20"/>
      </w:rPr>
    </w:pPr>
    <w:r>
      <w:rPr>
        <w:rFonts w:ascii="Arial" w:eastAsia="Arial" w:hAnsi="Arial" w:cs="Arial"/>
        <w:color w:val="BFBFBF"/>
        <w:sz w:val="20"/>
        <w:szCs w:val="20"/>
      </w:rPr>
      <w:t>Project Version: v1.0</w:t>
    </w:r>
    <w:r>
      <w:rPr>
        <w:rFonts w:ascii="Arial" w:eastAsia="Arial" w:hAnsi="Arial" w:cs="Arial"/>
        <w:color w:val="BFBFBF"/>
        <w:sz w:val="20"/>
        <w:szCs w:val="20"/>
      </w:rPr>
      <w:tab/>
    </w:r>
    <w:r>
      <w:rPr>
        <w:rFonts w:ascii="Arial" w:eastAsia="Arial" w:hAnsi="Arial" w:cs="Arial"/>
        <w:color w:val="BFBFBF"/>
        <w:sz w:val="20"/>
        <w:szCs w:val="20"/>
      </w:rPr>
      <w:tab/>
      <w:t xml:space="preserve"> </w:t>
    </w:r>
    <w:r>
      <w:rPr>
        <w:rFonts w:ascii="Arial" w:eastAsia="Arial" w:hAnsi="Arial" w:cs="Arial"/>
        <w:color w:val="BFBFBF"/>
        <w:sz w:val="20"/>
        <w:szCs w:val="20"/>
      </w:rPr>
      <w:fldChar w:fldCharType="begin"/>
    </w:r>
    <w:r>
      <w:rPr>
        <w:rFonts w:ascii="Arial" w:eastAsia="Arial" w:hAnsi="Arial" w:cs="Arial"/>
        <w:color w:val="BFBFBF"/>
        <w:sz w:val="20"/>
        <w:szCs w:val="20"/>
      </w:rPr>
      <w:instrText>PAGE</w:instrText>
    </w:r>
    <w:r>
      <w:rPr>
        <w:rFonts w:ascii="Arial" w:eastAsia="Arial" w:hAnsi="Arial" w:cs="Arial"/>
        <w:color w:val="BFBFBF"/>
        <w:sz w:val="20"/>
        <w:szCs w:val="20"/>
      </w:rPr>
      <w:fldChar w:fldCharType="end"/>
    </w:r>
  </w:p>
  <w:p w14:paraId="00000030" w14:textId="77777777" w:rsidR="00632375" w:rsidRDefault="00D45F05">
    <w:pPr>
      <w:spacing w:after="0"/>
      <w:jc w:val="left"/>
      <w:rPr>
        <w:color w:val="BFBFBF"/>
      </w:rPr>
    </w:pPr>
    <w:r>
      <w:rPr>
        <w:rFonts w:ascii="Arial" w:eastAsia="Arial" w:hAnsi="Arial" w:cs="Arial"/>
        <w:color w:val="BFBFBF"/>
        <w:sz w:val="20"/>
        <w:szCs w:val="20"/>
      </w:rPr>
      <w:t xml:space="preserve">Model </w:t>
    </w:r>
    <w:proofErr w:type="gramStart"/>
    <w:r>
      <w:rPr>
        <w:rFonts w:ascii="Arial" w:eastAsia="Arial" w:hAnsi="Arial" w:cs="Arial"/>
        <w:color w:val="BFBFBF"/>
        <w:sz w:val="20"/>
        <w:szCs w:val="20"/>
      </w:rPr>
      <w:t>Version :</w:t>
    </w:r>
    <w:proofErr w:type="gramEnd"/>
    <w:r>
      <w:rPr>
        <w:rFonts w:ascii="Arial" w:eastAsia="Arial" w:hAnsi="Arial" w:cs="Arial"/>
        <w:color w:val="BFBFBF"/>
        <w:sz w:val="20"/>
        <w:szCs w:val="20"/>
      </w:rPr>
      <w:t xml:space="preserve"> v3.0</w:t>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rFonts w:ascii="Arial" w:eastAsia="Arial" w:hAnsi="Arial" w:cs="Arial"/>
        <w:color w:val="BFBFBF"/>
        <w:sz w:val="20"/>
        <w:szCs w:val="20"/>
      </w:rPr>
      <w:tab/>
    </w:r>
    <w:r>
      <w:rPr>
        <w:color w:val="BFBFBF"/>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4214FD" w14:textId="77777777" w:rsidR="003055D8" w:rsidRDefault="003055D8">
      <w:pPr>
        <w:spacing w:after="0"/>
      </w:pPr>
      <w:r>
        <w:separator/>
      </w:r>
    </w:p>
  </w:footnote>
  <w:footnote w:type="continuationSeparator" w:id="0">
    <w:p w14:paraId="5E7F67E9" w14:textId="77777777" w:rsidR="003055D8" w:rsidRDefault="003055D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B" w14:textId="77777777" w:rsidR="00632375" w:rsidRDefault="00D45F05">
    <w:pPr>
      <w:pBdr>
        <w:top w:val="nil"/>
        <w:left w:val="nil"/>
        <w:bottom w:val="nil"/>
        <w:right w:val="nil"/>
        <w:between w:val="nil"/>
      </w:pBdr>
      <w:tabs>
        <w:tab w:val="center" w:pos="4513"/>
        <w:tab w:val="right" w:pos="9026"/>
      </w:tabs>
      <w:spacing w:after="0"/>
      <w:rPr>
        <w:rFonts w:ascii="Arial" w:eastAsia="Arial" w:hAnsi="Arial" w:cs="Arial"/>
        <w:b/>
        <w:color w:val="000000"/>
        <w:sz w:val="20"/>
        <w:szCs w:val="20"/>
      </w:rPr>
    </w:pPr>
    <w:r>
      <w:rPr>
        <w:rFonts w:ascii="Arial" w:eastAsia="Arial" w:hAnsi="Arial" w:cs="Arial"/>
        <w:b/>
        <w:color w:val="000000"/>
        <w:sz w:val="20"/>
        <w:szCs w:val="20"/>
      </w:rPr>
      <w:t>Joint Schedule 3 (Insurance Requirements)</w:t>
    </w:r>
  </w:p>
  <w:p w14:paraId="0000002C" w14:textId="77777777" w:rsidR="00632375" w:rsidRDefault="00D45F05">
    <w:pPr>
      <w:pBdr>
        <w:top w:val="nil"/>
        <w:left w:val="nil"/>
        <w:bottom w:val="nil"/>
        <w:right w:val="nil"/>
        <w:between w:val="nil"/>
      </w:pBdr>
      <w:tabs>
        <w:tab w:val="center" w:pos="4513"/>
        <w:tab w:val="right" w:pos="9026"/>
      </w:tabs>
      <w:spacing w:after="0"/>
      <w:rPr>
        <w:rFonts w:ascii="Arial" w:eastAsia="Arial" w:hAnsi="Arial" w:cs="Arial"/>
        <w:color w:val="000000"/>
        <w:sz w:val="20"/>
        <w:szCs w:val="20"/>
      </w:rPr>
    </w:pPr>
    <w:r>
      <w:rPr>
        <w:rFonts w:ascii="Arial" w:eastAsia="Arial" w:hAnsi="Arial" w:cs="Arial"/>
        <w:color w:val="000000"/>
        <w:sz w:val="20"/>
        <w:szCs w:val="20"/>
      </w:rPr>
      <w:t>Crown Copyright 20</w:t>
    </w:r>
    <w:r>
      <w:rPr>
        <w:rFonts w:ascii="Arial" w:eastAsia="Arial" w:hAnsi="Arial" w:cs="Arial"/>
        <w:sz w:val="20"/>
        <w:szCs w:val="20"/>
      </w:rPr>
      <w:t>23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00028" w14:textId="77777777" w:rsidR="00632375" w:rsidRDefault="00D45F05">
    <w:pPr>
      <w:pBdr>
        <w:top w:val="nil"/>
        <w:left w:val="nil"/>
        <w:bottom w:val="nil"/>
        <w:right w:val="nil"/>
        <w:between w:val="nil"/>
      </w:pBdr>
      <w:tabs>
        <w:tab w:val="center" w:pos="4513"/>
        <w:tab w:val="right" w:pos="9026"/>
      </w:tabs>
      <w:spacing w:after="0"/>
      <w:rPr>
        <w:rFonts w:ascii="Arial" w:eastAsia="Arial" w:hAnsi="Arial" w:cs="Arial"/>
        <w:b/>
        <w:color w:val="BFBFBF"/>
        <w:sz w:val="20"/>
        <w:szCs w:val="20"/>
      </w:rPr>
    </w:pPr>
    <w:r>
      <w:rPr>
        <w:rFonts w:ascii="Arial" w:eastAsia="Arial" w:hAnsi="Arial" w:cs="Arial"/>
        <w:b/>
        <w:color w:val="BFBFBF"/>
        <w:sz w:val="20"/>
        <w:szCs w:val="20"/>
      </w:rPr>
      <w:t>Joint Schedule 3 (Insurance Requirements)</w:t>
    </w:r>
  </w:p>
  <w:p w14:paraId="00000029" w14:textId="77777777" w:rsidR="00632375" w:rsidRDefault="00D45F05">
    <w:pPr>
      <w:pBdr>
        <w:top w:val="nil"/>
        <w:left w:val="nil"/>
        <w:bottom w:val="nil"/>
        <w:right w:val="nil"/>
        <w:between w:val="nil"/>
      </w:pBd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 xml:space="preserve">Crown Copyright </w:t>
    </w:r>
  </w:p>
  <w:p w14:paraId="0000002A" w14:textId="77777777" w:rsidR="00632375" w:rsidRDefault="00632375">
    <w:pPr>
      <w:pBdr>
        <w:top w:val="nil"/>
        <w:left w:val="nil"/>
        <w:bottom w:val="nil"/>
        <w:right w:val="nil"/>
        <w:between w:val="nil"/>
      </w:pBdr>
      <w:tabs>
        <w:tab w:val="center" w:pos="4513"/>
        <w:tab w:val="right" w:pos="9026"/>
      </w:tabs>
      <w:spacing w:after="0"/>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D2553"/>
    <w:multiLevelType w:val="multilevel"/>
    <w:tmpl w:val="44A868B2"/>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abstractNum w:abstractNumId="1" w15:restartNumberingAfterBreak="0">
    <w:nsid w:val="6180462B"/>
    <w:multiLevelType w:val="multilevel"/>
    <w:tmpl w:val="46FA6514"/>
    <w:lvl w:ilvl="0">
      <w:start w:val="1"/>
      <w:numFmt w:val="decimal"/>
      <w:lvlText w:val="%1."/>
      <w:lvlJc w:val="left"/>
      <w:pPr>
        <w:ind w:left="54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391" w:hanging="36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60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302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620" w:hanging="1080"/>
      </w:pPr>
      <w:rPr>
        <w:b w:val="0"/>
        <w:i w:val="0"/>
        <w:smallCaps w:val="0"/>
        <w:strike w:val="0"/>
        <w:color w:val="000000"/>
        <w:u w:val="none"/>
        <w:vertAlign w:val="baseline"/>
      </w:rPr>
    </w:lvl>
    <w:lvl w:ilvl="5">
      <w:start w:val="1"/>
      <w:numFmt w:val="upperLetter"/>
      <w:lvlText w:val="(%6)"/>
      <w:lvlJc w:val="left"/>
      <w:pPr>
        <w:ind w:left="1620" w:hanging="1080"/>
      </w:pPr>
      <w:rPr>
        <w:b w:val="0"/>
        <w:i w:val="0"/>
        <w:smallCaps w:val="0"/>
        <w:strike w:val="0"/>
        <w:color w:val="000000"/>
        <w:u w:val="none"/>
        <w:vertAlign w:val="baseline"/>
      </w:rPr>
    </w:lvl>
    <w:lvl w:ilvl="6">
      <w:start w:val="1"/>
      <w:numFmt w:val="decimal"/>
      <w:lvlText w:val="%1.%2.%3.%4.%5.%6.%7"/>
      <w:lvlJc w:val="left"/>
      <w:pPr>
        <w:ind w:left="1980" w:hanging="1440"/>
      </w:pPr>
    </w:lvl>
    <w:lvl w:ilvl="7">
      <w:start w:val="1"/>
      <w:numFmt w:val="decimal"/>
      <w:lvlText w:val="%1.%2.%3.%4.%5.%6.%7.%8"/>
      <w:lvlJc w:val="left"/>
      <w:pPr>
        <w:ind w:left="1980" w:hanging="1440"/>
      </w:pPr>
    </w:lvl>
    <w:lvl w:ilvl="8">
      <w:start w:val="1"/>
      <w:numFmt w:val="decimal"/>
      <w:lvlText w:val="%1.%2.%3.%4.%5.%6.%7.%8.%9"/>
      <w:lvlJc w:val="left"/>
      <w:pPr>
        <w:ind w:left="2340" w:hanging="180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2375"/>
    <w:rsid w:val="00086F45"/>
    <w:rsid w:val="003055D8"/>
    <w:rsid w:val="00632375"/>
    <w:rsid w:val="00873BD8"/>
    <w:rsid w:val="00C014B2"/>
    <w:rsid w:val="00D357E1"/>
    <w:rsid w:val="00D45F05"/>
    <w:rsid w:val="00F24AA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912225"/>
  <w15:docId w15:val="{F6ECC776-3125-4876-9E3E-B1BE464423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n-GB" w:eastAsia="en-GB" w:bidi="ar-SA"/>
      </w:rPr>
    </w:rPrDefault>
    <w:pPrDefault>
      <w:pPr>
        <w:spacing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nhideWhenUsed/>
    <w:rPr>
      <w:sz w:val="20"/>
      <w:szCs w:val="20"/>
    </w:rPr>
  </w:style>
  <w:style w:type="character" w:customStyle="1" w:styleId="CommentTextChar">
    <w:name w:val="Comment Text Char"/>
    <w:basedOn w:val="DefaultParagraphFont"/>
    <w:link w:val="CommentText"/>
    <w:rPr>
      <w:sz w:val="20"/>
      <w:szCs w:val="20"/>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E265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2655C"/>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E2655C"/>
    <w:rPr>
      <w:b/>
      <w:bCs/>
    </w:rPr>
  </w:style>
  <w:style w:type="character" w:customStyle="1" w:styleId="CommentSubjectChar">
    <w:name w:val="Comment Subject Char"/>
    <w:basedOn w:val="CommentTextChar"/>
    <w:link w:val="CommentSubject"/>
    <w:uiPriority w:val="99"/>
    <w:semiHidden/>
    <w:rsid w:val="00E2655C"/>
    <w:rPr>
      <w:b/>
      <w:bCs/>
      <w:sz w:val="20"/>
      <w:szCs w:val="20"/>
    </w:rPr>
  </w:style>
  <w:style w:type="paragraph" w:styleId="Header">
    <w:name w:val="header"/>
    <w:basedOn w:val="Normal"/>
    <w:link w:val="HeaderChar"/>
    <w:uiPriority w:val="99"/>
    <w:unhideWhenUsed/>
    <w:rsid w:val="00E2655C"/>
    <w:pPr>
      <w:tabs>
        <w:tab w:val="center" w:pos="4513"/>
        <w:tab w:val="right" w:pos="9026"/>
      </w:tabs>
      <w:spacing w:after="0"/>
    </w:pPr>
  </w:style>
  <w:style w:type="character" w:customStyle="1" w:styleId="HeaderChar">
    <w:name w:val="Header Char"/>
    <w:basedOn w:val="DefaultParagraphFont"/>
    <w:link w:val="Header"/>
    <w:uiPriority w:val="99"/>
    <w:rsid w:val="00E2655C"/>
  </w:style>
  <w:style w:type="paragraph" w:styleId="Footer">
    <w:name w:val="footer"/>
    <w:basedOn w:val="Normal"/>
    <w:link w:val="FooterChar"/>
    <w:uiPriority w:val="99"/>
    <w:unhideWhenUsed/>
    <w:rsid w:val="00E2655C"/>
    <w:pPr>
      <w:tabs>
        <w:tab w:val="center" w:pos="4513"/>
        <w:tab w:val="right" w:pos="9026"/>
      </w:tabs>
      <w:spacing w:after="0"/>
    </w:pPr>
  </w:style>
  <w:style w:type="character" w:customStyle="1" w:styleId="FooterChar">
    <w:name w:val="Footer Char"/>
    <w:basedOn w:val="DefaultParagraphFont"/>
    <w:link w:val="Footer"/>
    <w:uiPriority w:val="99"/>
    <w:rsid w:val="00E2655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jOlP/J93vMawRs7oB8yL48mJN3g==">CgMxLjAyCGguZ2pkZ3hzMgloLjMwajB6bGwyCmlkLjFmb2I5dGUyCWguM3pueXNoNzgAakQKNXN1Z2dlc3RJZEltcG9ydDAxYzljMTIzLTMwOWItNGZkZC1hNzI5LTE3N2RkMjhmMDJjOV8yEgtTYWwgVGVtcGVyYWojChRzdWdnZXN0LjQ0YWM0cGhhMnY4NxILU2FsIFRlbXBlcmFqRAo1c3VnZ2VzdElkSW1wb3J0MDFjOWMxMjMtMzA5Yi00ZmRkLWE3MjktMTc3ZGQyOGYwMmM5XzESC1NhbCBUZW1wZXJhakQKNXN1Z2dlc3RJZEltcG9ydDAxYzljMTIzLTMwOWItNGZkZC1hNzI5LTE3N2RkMjhmMDJjOV80EgtTYWwgVGVtcGVyYWpECjVzdWdnZXN0SWRJbXBvcnQwMWM5YzEyMy0zMDliLTRmZGQtYTcyOS0xNzdkZDI4ZjAyYzlfNhILU2FsIFRlbXBlcmFyITFaN2lCcmg5TXM2Mmtoc0R5ak9sSjRFVjg2dERoRjQ1e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1116</Words>
  <Characters>6363</Characters>
  <Application>Microsoft Office Word</Application>
  <DocSecurity>0</DocSecurity>
  <Lines>53</Lines>
  <Paragraphs>14</Paragraphs>
  <ScaleCrop>false</ScaleCrop>
  <Company/>
  <LinksUpToDate>false</LinksUpToDate>
  <CharactersWithSpaces>7465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 Tempera</dc:creator>
  <cp:lastModifiedBy>Gail Thomas</cp:lastModifiedBy>
  <cp:revision>5</cp:revision>
  <dcterms:created xsi:type="dcterms:W3CDTF">2024-02-29T13:45:00Z</dcterms:created>
  <dcterms:modified xsi:type="dcterms:W3CDTF">2025-09-23T13:23:00Z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